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CF92">
      <w:pPr>
        <w:pageBreakBefore/>
        <w:ind w:right="238"/>
        <w:jc w:val="left"/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E5CFC0D">
      <w:pPr>
        <w:ind w:right="240"/>
        <w:jc w:val="center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领取采购文件方式</w:t>
      </w:r>
    </w:p>
    <w:p w14:paraId="615755AE">
      <w:pPr>
        <w:spacing w:before="11"/>
        <w:rPr>
          <w:rFonts w:cs="宋体" w:asciiTheme="minorEastAsia" w:hAnsiTheme="minorEastAsia"/>
          <w:b/>
          <w:bCs/>
          <w:sz w:val="24"/>
          <w:szCs w:val="24"/>
        </w:rPr>
      </w:pPr>
    </w:p>
    <w:p w14:paraId="5E68F2FA">
      <w:pPr>
        <w:spacing w:before="26"/>
        <w:ind w:left="120"/>
        <w:rPr>
          <w:rFonts w:cs="宋体" w:asciiTheme="minorEastAsia" w:hAnsiTheme="minorEastAsia"/>
          <w:sz w:val="24"/>
          <w:szCs w:val="24"/>
        </w:rPr>
      </w:pPr>
      <w:bookmarkStart w:id="0" w:name="一、现场领取"/>
      <w:bookmarkEnd w:id="0"/>
      <w:r>
        <w:rPr>
          <w:rFonts w:cs="宋体" w:asciiTheme="minorEastAsia" w:hAnsiTheme="minorEastAsia"/>
          <w:b/>
          <w:bCs/>
          <w:sz w:val="24"/>
          <w:szCs w:val="24"/>
        </w:rPr>
        <w:t>一、现场领取</w:t>
      </w:r>
    </w:p>
    <w:p w14:paraId="41EB949D">
      <w:pPr>
        <w:pStyle w:val="3"/>
        <w:spacing w:before="185" w:line="381" w:lineRule="auto"/>
        <w:ind w:firstLine="4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符合资格要求的供应商应当在公告规定的获取时间内，携带加盖公章的采购文件领取表到采购代理机构现场领取采购文件。</w:t>
      </w:r>
    </w:p>
    <w:p w14:paraId="58CA81CB">
      <w:pPr>
        <w:spacing w:before="46" w:line="381" w:lineRule="auto"/>
        <w:ind w:left="600" w:hanging="480"/>
        <w:rPr>
          <w:rFonts w:cs="宋体" w:asciiTheme="minorEastAsia" w:hAnsiTheme="minorEastAsia"/>
          <w:b/>
          <w:bCs/>
          <w:w w:val="99"/>
          <w:sz w:val="24"/>
          <w:szCs w:val="24"/>
        </w:rPr>
      </w:pPr>
      <w:bookmarkStart w:id="1" w:name="二、网上或邮寄领取"/>
      <w:bookmarkEnd w:id="1"/>
      <w:r>
        <w:rPr>
          <w:rFonts w:cs="宋体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邮件</w:t>
      </w:r>
      <w:r>
        <w:rPr>
          <w:rFonts w:cs="宋体" w:asciiTheme="minorEastAsia" w:hAnsiTheme="minorEastAsia"/>
          <w:b/>
          <w:bCs/>
          <w:sz w:val="24"/>
          <w:szCs w:val="24"/>
        </w:rPr>
        <w:t>或邮寄领取</w:t>
      </w:r>
      <w:r>
        <w:rPr>
          <w:rFonts w:cs="宋体" w:asciiTheme="minorEastAsia" w:hAnsiTheme="minorEastAsia"/>
          <w:b/>
          <w:bCs/>
          <w:w w:val="99"/>
          <w:sz w:val="24"/>
          <w:szCs w:val="24"/>
        </w:rPr>
        <w:t xml:space="preserve"> </w:t>
      </w:r>
    </w:p>
    <w:p w14:paraId="1B8AA7D4">
      <w:pPr>
        <w:pStyle w:val="3"/>
        <w:spacing w:before="187" w:line="381" w:lineRule="auto"/>
        <w:ind w:firstLine="48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1、符合资格要求的供应商应当在公告规定的获取时间内，将</w:t>
      </w:r>
      <w:r>
        <w:rPr>
          <w:rFonts w:asciiTheme="minorEastAsia" w:hAnsiTheme="minorEastAsia"/>
          <w:sz w:val="24"/>
          <w:szCs w:val="24"/>
        </w:rPr>
        <w:t>加盖公章的采购文件领取表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的扫描件</w:t>
      </w: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（PDF格式）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发送至电子邮箱：</w:t>
      </w:r>
      <w:r>
        <w:fldChar w:fldCharType="begin"/>
      </w:r>
      <w:r>
        <w:instrText xml:space="preserve"> HYPERLINK "mailto:3603689802@qq.com" </w:instrText>
      </w:r>
      <w:r>
        <w:fldChar w:fldCharType="separate"/>
      </w:r>
      <w:r>
        <w:rPr>
          <w:rFonts w:cs="宋体" w:asciiTheme="minorEastAsia" w:hAnsiTheme="minorEastAsia"/>
          <w:spacing w:val="-3"/>
          <w:sz w:val="24"/>
          <w:szCs w:val="24"/>
        </w:rPr>
        <w:t>2937936812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@qq.com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。</w:t>
      </w:r>
    </w:p>
    <w:p w14:paraId="6531DFBB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2、通过邮件方式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领取的，因登记有误或邮箱服务器故障导致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资料</w:t>
      </w:r>
      <w:r>
        <w:rPr>
          <w:rFonts w:cs="宋体" w:asciiTheme="minorEastAsia" w:hAnsiTheme="minorEastAsia"/>
          <w:spacing w:val="-3"/>
          <w:sz w:val="24"/>
          <w:szCs w:val="24"/>
        </w:rPr>
        <w:t>扫描件延迟送达或无法送达的，采购代理机构不承担责任。</w:t>
      </w:r>
    </w:p>
    <w:p w14:paraId="70FCF0CD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3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、通过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领取的，代理机构发出文件采取到付方式，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</w:t>
      </w:r>
      <w:r>
        <w:rPr>
          <w:rFonts w:cs="宋体" w:asciiTheme="minorEastAsia" w:hAnsiTheme="minorEastAsia"/>
          <w:spacing w:val="-3"/>
          <w:sz w:val="24"/>
          <w:szCs w:val="24"/>
        </w:rPr>
        <w:t>商应充分考虑邮寄的时效性及安全性，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如因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产生</w:t>
      </w:r>
      <w:r>
        <w:rPr>
          <w:rFonts w:cs="宋体" w:asciiTheme="minorEastAsia" w:hAnsiTheme="minorEastAsia"/>
          <w:spacing w:val="-3"/>
          <w:sz w:val="24"/>
          <w:szCs w:val="24"/>
        </w:rPr>
        <w:t>的如丢失、损坏、延迟送达或无法送达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等</w:t>
      </w:r>
      <w:r>
        <w:rPr>
          <w:rFonts w:cs="宋体" w:asciiTheme="minorEastAsia" w:hAnsiTheme="minorEastAsia"/>
          <w:spacing w:val="-3"/>
          <w:sz w:val="24"/>
          <w:szCs w:val="24"/>
        </w:rPr>
        <w:t>情形的，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供应商</w:t>
      </w:r>
      <w:r>
        <w:rPr>
          <w:rFonts w:cs="宋体" w:asciiTheme="minorEastAsia" w:hAnsiTheme="minorEastAsia"/>
          <w:spacing w:val="-3"/>
          <w:sz w:val="24"/>
          <w:szCs w:val="24"/>
        </w:rPr>
        <w:t>应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自行</w:t>
      </w:r>
      <w:r>
        <w:rPr>
          <w:rFonts w:cs="宋体" w:asciiTheme="minorEastAsia" w:hAnsiTheme="minorEastAsia"/>
          <w:spacing w:val="-3"/>
          <w:sz w:val="24"/>
          <w:szCs w:val="24"/>
        </w:rPr>
        <w:t>承担相应的风险。</w:t>
      </w:r>
    </w:p>
    <w:p w14:paraId="7D315C30">
      <w:pPr>
        <w:spacing w:before="46" w:line="381" w:lineRule="auto"/>
        <w:ind w:left="210" w:leftChars="100" w:firstLine="234" w:firstLineChars="1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4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、供应商提交所</w:t>
      </w:r>
      <w:r>
        <w:rPr>
          <w:rFonts w:cs="宋体" w:asciiTheme="minorEastAsia" w:hAnsiTheme="minorEastAsia"/>
          <w:spacing w:val="-3"/>
          <w:sz w:val="24"/>
          <w:szCs w:val="24"/>
        </w:rPr>
        <w:t>须资料扫描件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的邮件时间须在公告规定的获取采购文件时间内，采购代理机构收到后向供应商发出采购文件。</w:t>
      </w:r>
    </w:p>
    <w:p w14:paraId="58E3986C">
      <w:pPr>
        <w:rPr>
          <w:rFonts w:cs="宋体" w:asciiTheme="majorEastAsia" w:hAnsiTheme="majorEastAsia" w:eastAsiaTheme="majorEastAsia"/>
          <w:szCs w:val="21"/>
        </w:rPr>
      </w:pPr>
    </w:p>
    <w:p w14:paraId="7BEC3751">
      <w:pPr>
        <w:sectPr>
          <w:pgSz w:w="11906" w:h="16838"/>
          <w:pgMar w:top="1134" w:right="1418" w:bottom="1134" w:left="1418" w:header="709" w:footer="709" w:gutter="0"/>
          <w:cols w:space="708" w:num="1"/>
          <w:docGrid w:linePitch="360" w:charSpace="0"/>
        </w:sectPr>
      </w:pP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说明：供应商为法人企业的，其负责人为其法定代表人；供应商为其他组织的，其负责人为法律、行政法规规定代表单位行使职权的主要负责人；供应商为自然人的，其负责人为自然人本人。</w:t>
      </w:r>
    </w:p>
    <w:p w14:paraId="4B464FDB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堤角公园管理处自动售货机点位招租</w:t>
      </w:r>
    </w:p>
    <w:p w14:paraId="10CB2FC6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宋体" w:cs="宋体"/>
          <w:b/>
          <w:bCs/>
          <w:color w:val="000000"/>
          <w:sz w:val="28"/>
          <w:szCs w:val="28"/>
        </w:rPr>
        <w:t>文件领取表</w:t>
      </w:r>
    </w:p>
    <w:p w14:paraId="7EECDC3A">
      <w:pPr>
        <w:widowControl/>
        <w:adjustRightInd w:val="0"/>
        <w:snapToGrid w:val="0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HBDX-2024-M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121</w:t>
      </w:r>
      <w:r>
        <w:rPr>
          <w:rFonts w:ascii="宋体"/>
          <w:color w:val="FF0000"/>
          <w:szCs w:val="21"/>
        </w:rPr>
        <w:t xml:space="preserve"> 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18</w:t>
      </w:r>
      <w:r>
        <w:rPr>
          <w:rFonts w:hint="eastAsia" w:ascii="宋体" w:hAnsi="宋体" w:cs="宋体"/>
          <w:sz w:val="24"/>
        </w:rPr>
        <w:t>日至2024年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1458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2914"/>
        <w:gridCol w:w="1350"/>
        <w:gridCol w:w="2055"/>
        <w:gridCol w:w="4467"/>
      </w:tblGrid>
      <w:tr w14:paraId="4D350B8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97" w:type="dxa"/>
            <w:vAlign w:val="center"/>
          </w:tcPr>
          <w:p w14:paraId="6427C46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019C91D3">
            <w:pPr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786" w:type="dxa"/>
            <w:gridSpan w:val="4"/>
            <w:vAlign w:val="center"/>
          </w:tcPr>
          <w:p w14:paraId="4A121012">
            <w:pPr>
              <w:rPr>
                <w:rFonts w:ascii="宋体"/>
                <w:color w:val="000000"/>
                <w:sz w:val="24"/>
                <w:highlight w:val="yellow"/>
              </w:rPr>
            </w:pPr>
          </w:p>
        </w:tc>
      </w:tr>
      <w:tr w14:paraId="0A3E30A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797" w:type="dxa"/>
            <w:vAlign w:val="center"/>
          </w:tcPr>
          <w:p w14:paraId="1ADC41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786" w:type="dxa"/>
            <w:gridSpan w:val="4"/>
            <w:vAlign w:val="center"/>
          </w:tcPr>
          <w:p w14:paraId="0A5F94D9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57FE3FF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711" w:type="dxa"/>
            <w:gridSpan w:val="2"/>
            <w:vAlign w:val="center"/>
          </w:tcPr>
          <w:p w14:paraId="095B3F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询价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文件领取方式</w:t>
            </w:r>
          </w:p>
        </w:tc>
        <w:tc>
          <w:tcPr>
            <w:tcW w:w="7872" w:type="dxa"/>
            <w:gridSpan w:val="3"/>
            <w:vAlign w:val="center"/>
          </w:tcPr>
          <w:p w14:paraId="4E1DA4D2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现场领取</w:t>
            </w:r>
          </w:p>
          <w:p w14:paraId="73317F5D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597A00E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2E68F0C0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22B0DE1B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6E2A12C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97" w:type="dxa"/>
            <w:vMerge w:val="restart"/>
            <w:vAlign w:val="center"/>
          </w:tcPr>
          <w:p w14:paraId="62B08E6D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64" w:type="dxa"/>
            <w:gridSpan w:val="2"/>
            <w:vAlign w:val="center"/>
          </w:tcPr>
          <w:p w14:paraId="585332E3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055" w:type="dxa"/>
            <w:vAlign w:val="center"/>
          </w:tcPr>
          <w:p w14:paraId="166628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466" w:type="dxa"/>
            <w:vAlign w:val="center"/>
          </w:tcPr>
          <w:p w14:paraId="460790A1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5EE0A45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797" w:type="dxa"/>
            <w:vMerge w:val="continue"/>
            <w:vAlign w:val="center"/>
          </w:tcPr>
          <w:p w14:paraId="3D4BDA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3F7BDEE5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055" w:type="dxa"/>
            <w:vAlign w:val="center"/>
          </w:tcPr>
          <w:p w14:paraId="4F7E34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466" w:type="dxa"/>
            <w:vAlign w:val="center"/>
          </w:tcPr>
          <w:p w14:paraId="76AC82FE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0999444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797" w:type="dxa"/>
            <w:vAlign w:val="center"/>
          </w:tcPr>
          <w:p w14:paraId="59F752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供应商认为</w:t>
            </w:r>
          </w:p>
          <w:p w14:paraId="7E8C2D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需要补充说明的事项</w:t>
            </w:r>
          </w:p>
        </w:tc>
        <w:tc>
          <w:tcPr>
            <w:tcW w:w="10786" w:type="dxa"/>
            <w:gridSpan w:val="4"/>
            <w:vAlign w:val="center"/>
          </w:tcPr>
          <w:p w14:paraId="5AB19A12">
            <w:pPr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4D98A79">
      <w:pPr>
        <w:adjustRightInd w:val="0"/>
        <w:snapToGrid w:val="0"/>
        <w:spacing w:line="240" w:lineRule="atLeast"/>
        <w:ind w:right="-76" w:rightChars="-36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注意：1.“供应商名称”是指供应商的全称，“统一社会信用代码”是指营业执照上的“统一社会信用代码”，“电话”、“邮箱”必须是可以正常使用的；                                      </w:t>
      </w:r>
    </w:p>
    <w:p w14:paraId="335592F4">
      <w:pPr>
        <w:adjustRightInd w:val="0"/>
        <w:snapToGrid w:val="0"/>
        <w:spacing w:line="240" w:lineRule="atLeast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      2.表格中所有信息是</w:t>
      </w:r>
      <w:r>
        <w:rPr>
          <w:rFonts w:ascii="宋体"/>
          <w:color w:val="000000"/>
          <w:szCs w:val="21"/>
        </w:rPr>
        <w:t>投标</w:t>
      </w:r>
      <w:r>
        <w:rPr>
          <w:rFonts w:hint="eastAsia" w:ascii="宋体"/>
          <w:color w:val="000000"/>
          <w:szCs w:val="21"/>
        </w:rPr>
        <w:t>供应商必填项，请</w:t>
      </w:r>
      <w:r>
        <w:rPr>
          <w:rFonts w:ascii="宋体"/>
          <w:color w:val="000000"/>
          <w:szCs w:val="21"/>
        </w:rPr>
        <w:t>确保信息正确及完整，如有缺项</w:t>
      </w:r>
      <w:r>
        <w:rPr>
          <w:rFonts w:hint="eastAsia" w:ascii="宋体"/>
          <w:color w:val="000000"/>
          <w:szCs w:val="21"/>
        </w:rPr>
        <w:t>或</w:t>
      </w:r>
      <w:r>
        <w:rPr>
          <w:rFonts w:ascii="宋体"/>
          <w:color w:val="000000"/>
          <w:szCs w:val="21"/>
        </w:rPr>
        <w:t>错项</w:t>
      </w:r>
      <w:r>
        <w:rPr>
          <w:rFonts w:hint="eastAsia" w:ascii="宋体"/>
          <w:color w:val="000000"/>
          <w:szCs w:val="21"/>
        </w:rPr>
        <w:t>导致的问题由供应</w:t>
      </w:r>
      <w:bookmarkStart w:id="2" w:name="_GoBack"/>
      <w:bookmarkEnd w:id="2"/>
      <w:r>
        <w:rPr>
          <w:rFonts w:hint="eastAsia" w:ascii="宋体"/>
          <w:color w:val="000000"/>
          <w:szCs w:val="21"/>
        </w:rPr>
        <w:t>商自行承担；</w:t>
      </w:r>
    </w:p>
    <w:p w14:paraId="73E5DDD6">
      <w:pPr>
        <w:adjustRightInd w:val="0"/>
        <w:snapToGrid w:val="0"/>
        <w:spacing w:line="240" w:lineRule="atLeast"/>
        <w:ind w:firstLine="630" w:firstLineChars="300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3.上述信息填写须核对无误。</w:t>
      </w:r>
    </w:p>
    <w:p w14:paraId="33706A81">
      <w:pPr>
        <w:wordWrap w:val="0"/>
        <w:jc w:val="right"/>
      </w:pPr>
      <w:r>
        <w:rPr>
          <w:rFonts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24"/>
        </w:rPr>
        <w:t>024年    月     日</w:t>
      </w:r>
    </w:p>
    <w:p w14:paraId="695AD749"/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798D"/>
    <w:multiLevelType w:val="multilevel"/>
    <w:tmpl w:val="1EE279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RiNzc2NzgwYmM1NWQ2MWYwOThiMDVkZDQ5MzEifQ=="/>
  </w:docVars>
  <w:rsids>
    <w:rsidRoot w:val="7B562AE5"/>
    <w:rsid w:val="00061B9F"/>
    <w:rsid w:val="00370F2D"/>
    <w:rsid w:val="004C27ED"/>
    <w:rsid w:val="005E47E7"/>
    <w:rsid w:val="0093099B"/>
    <w:rsid w:val="00BA68D9"/>
    <w:rsid w:val="00D8103C"/>
    <w:rsid w:val="00DC7C8B"/>
    <w:rsid w:val="00DE4913"/>
    <w:rsid w:val="065A012E"/>
    <w:rsid w:val="09FA28BE"/>
    <w:rsid w:val="146D79C6"/>
    <w:rsid w:val="163F0C53"/>
    <w:rsid w:val="181E1393"/>
    <w:rsid w:val="1FD51B33"/>
    <w:rsid w:val="23D87874"/>
    <w:rsid w:val="297B770C"/>
    <w:rsid w:val="490C40EA"/>
    <w:rsid w:val="542061BB"/>
    <w:rsid w:val="6BE704EF"/>
    <w:rsid w:val="6EF10F3B"/>
    <w:rsid w:val="73824640"/>
    <w:rsid w:val="78C467BB"/>
    <w:rsid w:val="7B562AE5"/>
    <w:rsid w:val="7ED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unhideWhenUsed/>
    <w:qFormat/>
    <w:uiPriority w:val="39"/>
    <w:pPr>
      <w:spacing w:after="120"/>
    </w:p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680</Words>
  <Characters>730</Characters>
  <Lines>6</Lines>
  <Paragraphs>1</Paragraphs>
  <TotalTime>2</TotalTime>
  <ScaleCrop>false</ScaleCrop>
  <LinksUpToDate>false</LinksUpToDate>
  <CharactersWithSpaces>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小走X</cp:lastModifiedBy>
  <cp:lastPrinted>2025-01-09T06:07:55Z</cp:lastPrinted>
  <dcterms:modified xsi:type="dcterms:W3CDTF">2025-01-09T06:08:58Z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44D938AABD964A34810454E713683A75_11</vt:lpwstr>
  </property>
  <property fmtid="{D5CDD505-2E9C-101B-9397-08002B2CF9AE}" pid="4" name="KSOTemplateDocerSaveRecord">
    <vt:lpwstr>eyJoZGlkIjoiNGU1N2RiNzc2NzgwYmM1NWQ2MWYwOThiMDVkZDQ5MzEiLCJ1c2VySWQiOiI1ODc5MDEzODkifQ==</vt:lpwstr>
  </property>
</Properties>
</file>